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kamy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</w:t>
      </w:r>
      <w:r>
        <w:t xml:space="preserve">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>
        <w:t>6 czerwca 1997r. Kodeks kamy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337802">
        <w:t>U</w:t>
      </w:r>
      <w:proofErr w:type="spellEnd"/>
      <w:r w:rsidRPr="00337802">
        <w:t>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</w:t>
      </w:r>
      <w:r>
        <w:rPr>
          <w:rFonts w:ascii="Times New Roman" w:hAnsi="Times New Roman" w:cs="Times New Roman"/>
          <w:sz w:val="22"/>
          <w:szCs w:val="22"/>
        </w:rPr>
        <w:t xml:space="preserve">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wykonywanie pracy na stanowisku ds. pozyskiwania funduszy na rozwój zasobów ludzkich oraz obsługę monitora ekranowego.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F479B9" w:rsidRDefault="00626BB0"/>
    <w:sectPr w:rsidR="00F479B9" w:rsidSect="00626B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1D68D6"/>
    <w:rsid w:val="00550462"/>
    <w:rsid w:val="00553E31"/>
    <w:rsid w:val="006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cp:lastPrinted>2017-05-17T13:42:00Z</cp:lastPrinted>
  <dcterms:created xsi:type="dcterms:W3CDTF">2017-05-17T13:38:00Z</dcterms:created>
  <dcterms:modified xsi:type="dcterms:W3CDTF">2017-05-17T13:42:00Z</dcterms:modified>
</cp:coreProperties>
</file>